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Whole Earth Market Co-op </w:t>
        <w:br w:type="textWrapping"/>
        <w:t xml:space="preserve">RoundUp For Good Request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WE Market works to promote a healthy and thriving community by supporting organizations, groups or individuals making a positive difference. Thank you for applying and being a healthy part of our community!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Recipients for “RoundUp for Good” are chosen quarterly by the WE Market Board of Directors. Possible recipients are discussed and chosen by vote at a board meeting before the quarter begins. To be considered, complete the information below. Requests will be considered for 1 year from the date of application.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Email request to board@wholeearthgrocery.coop. Dates begin: January 1, April 1, July 1, and October 1.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Today’s Date:____________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Name of Organization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Group, or /Individual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. Please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include location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(prefer western Wisconsin)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and website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(if applicable.)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Contact Person’s Information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: name, phone number. email address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Purpose/Mission statement of the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Specific reason for requesting RoundUp.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To whom should the check be written? Please include the EIN (if applicable) and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the address of where to send.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Please include any other information that might be helpful when considering your request: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For Office Use Only: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Date Received:_______________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Date Approved:_______________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Designated Quarter:__________________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Date contacted for confirmation:_____________________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By Whom?______________________________________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-72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Check Amount:____________________</w:t>
        <w:tab/>
        <w:t xml:space="preserve">Date Issued:__________________</w:t>
      </w:r>
    </w:p>
    <w:sectPr>
      <w:pgSz w:h="15840" w:w="12240" w:orient="portrait"/>
      <w:pgMar w:bottom="1440" w:top="5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